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0E" w:rsidRDefault="009A4C0E">
      <w:pPr>
        <w:rPr>
          <w:rFonts w:asciiTheme="majorHAnsi" w:hAnsiTheme="majorHAnsi"/>
          <w:sz w:val="26"/>
        </w:rPr>
      </w:pPr>
    </w:p>
    <w:p w:rsidR="003D73C5" w:rsidRPr="009D454A" w:rsidRDefault="003D73C5" w:rsidP="003D73C5">
      <w:pPr>
        <w:jc w:val="right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Date: 18.12.2019</w:t>
      </w:r>
    </w:p>
    <w:p w:rsidR="003D73C5" w:rsidRPr="009D454A" w:rsidRDefault="003D73C5" w:rsidP="003D73C5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t>VMKV Medical College &amp; Hospital, Salem</w:t>
      </w:r>
    </w:p>
    <w:p w:rsidR="003D73C5" w:rsidRPr="009D454A" w:rsidRDefault="003D73C5" w:rsidP="003D73C5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t>Department of Orthopedic Surgery</w:t>
      </w:r>
    </w:p>
    <w:p w:rsidR="003D73C5" w:rsidRDefault="003D73C5" w:rsidP="003D73C5">
      <w:pPr>
        <w:jc w:val="center"/>
        <w:rPr>
          <w:rFonts w:asciiTheme="majorHAnsi" w:hAnsiTheme="majorHAnsi"/>
          <w:sz w:val="40"/>
        </w:rPr>
      </w:pPr>
      <w:proofErr w:type="gramStart"/>
      <w:r>
        <w:rPr>
          <w:rFonts w:asciiTheme="majorHAnsi" w:hAnsiTheme="majorHAnsi"/>
          <w:sz w:val="40"/>
        </w:rPr>
        <w:t>Final  MBBS</w:t>
      </w:r>
      <w:proofErr w:type="gramEnd"/>
      <w:r>
        <w:rPr>
          <w:rFonts w:asciiTheme="majorHAnsi" w:hAnsiTheme="majorHAnsi"/>
          <w:sz w:val="40"/>
        </w:rPr>
        <w:t xml:space="preserve"> Year  Model Examination</w:t>
      </w:r>
    </w:p>
    <w:p w:rsidR="003D73C5" w:rsidRPr="00A634D3" w:rsidRDefault="003D73C5" w:rsidP="003D73C5">
      <w:pPr>
        <w:rPr>
          <w:rFonts w:asciiTheme="majorHAnsi" w:hAnsiTheme="majorHAnsi"/>
          <w:sz w:val="20"/>
        </w:rPr>
      </w:pPr>
    </w:p>
    <w:p w:rsidR="003D73C5" w:rsidRPr="00A634D3" w:rsidRDefault="003D73C5" w:rsidP="003D73C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A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5 X 2 = 10 Marks</w:t>
      </w:r>
    </w:p>
    <w:p w:rsidR="003D73C5" w:rsidRDefault="003D73C5" w:rsidP="003D73C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Radiology Features of </w:t>
      </w:r>
      <w:proofErr w:type="spellStart"/>
      <w:r>
        <w:rPr>
          <w:rFonts w:asciiTheme="majorHAnsi" w:hAnsiTheme="majorHAnsi"/>
          <w:sz w:val="30"/>
        </w:rPr>
        <w:t>osteogenic</w:t>
      </w:r>
      <w:proofErr w:type="spellEnd"/>
      <w:r>
        <w:rPr>
          <w:rFonts w:asciiTheme="majorHAnsi" w:hAnsiTheme="majorHAnsi"/>
          <w:sz w:val="30"/>
        </w:rPr>
        <w:t xml:space="preserve"> sarcoma.</w:t>
      </w:r>
    </w:p>
    <w:p w:rsidR="003D73C5" w:rsidRDefault="003D73C5" w:rsidP="003D73C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Classification of </w:t>
      </w:r>
      <w:proofErr w:type="spellStart"/>
      <w:r>
        <w:rPr>
          <w:rFonts w:asciiTheme="majorHAnsi" w:hAnsiTheme="majorHAnsi"/>
          <w:sz w:val="30"/>
        </w:rPr>
        <w:t>Epiphyseal</w:t>
      </w:r>
      <w:proofErr w:type="spellEnd"/>
      <w:r>
        <w:rPr>
          <w:rFonts w:asciiTheme="majorHAnsi" w:hAnsiTheme="majorHAnsi"/>
          <w:sz w:val="30"/>
        </w:rPr>
        <w:t xml:space="preserve"> Injury.</w:t>
      </w:r>
    </w:p>
    <w:p w:rsidR="003D73C5" w:rsidRDefault="003D73C5" w:rsidP="003D73C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 Club Foot.</w:t>
      </w:r>
    </w:p>
    <w:p w:rsidR="003D73C5" w:rsidRDefault="003D73C5" w:rsidP="003D73C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Dupuytern</w:t>
      </w:r>
      <w:proofErr w:type="spellEnd"/>
      <w:r>
        <w:rPr>
          <w:rFonts w:asciiTheme="majorHAnsi" w:hAnsiTheme="majorHAnsi"/>
          <w:sz w:val="30"/>
        </w:rPr>
        <w:t xml:space="preserve"> Contracture</w:t>
      </w:r>
    </w:p>
    <w:p w:rsidR="003D73C5" w:rsidRDefault="003D73C5" w:rsidP="003D73C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Rickets </w:t>
      </w:r>
    </w:p>
    <w:p w:rsidR="003D73C5" w:rsidRDefault="003D73C5" w:rsidP="003D73C5">
      <w:pPr>
        <w:ind w:left="360"/>
        <w:rPr>
          <w:rFonts w:asciiTheme="majorHAnsi" w:hAnsiTheme="majorHAnsi"/>
          <w:sz w:val="30"/>
        </w:rPr>
      </w:pPr>
    </w:p>
    <w:p w:rsidR="003D73C5" w:rsidRPr="00A634D3" w:rsidRDefault="003D73C5" w:rsidP="003D73C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B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4 X 5 = 20 Marks</w:t>
      </w:r>
    </w:p>
    <w:p w:rsidR="003D73C5" w:rsidRDefault="003D73C5" w:rsidP="003D73C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Erb’s</w:t>
      </w:r>
      <w:proofErr w:type="spellEnd"/>
      <w:r>
        <w:rPr>
          <w:rFonts w:asciiTheme="majorHAnsi" w:hAnsiTheme="majorHAnsi"/>
          <w:sz w:val="30"/>
        </w:rPr>
        <w:t xml:space="preserve"> </w:t>
      </w:r>
      <w:proofErr w:type="spellStart"/>
      <w:r>
        <w:rPr>
          <w:rFonts w:asciiTheme="majorHAnsi" w:hAnsiTheme="majorHAnsi"/>
          <w:sz w:val="30"/>
        </w:rPr>
        <w:t>Plasy</w:t>
      </w:r>
      <w:proofErr w:type="spellEnd"/>
    </w:p>
    <w:p w:rsidR="003D73C5" w:rsidRDefault="003D73C5" w:rsidP="003D73C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Stages of fracture healing.</w:t>
      </w:r>
    </w:p>
    <w:p w:rsidR="003D73C5" w:rsidRDefault="003D73C5" w:rsidP="003D73C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Bone Graft</w:t>
      </w:r>
    </w:p>
    <w:p w:rsidR="003D73C5" w:rsidRDefault="003D73C5" w:rsidP="003D73C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Cubitus</w:t>
      </w:r>
      <w:proofErr w:type="spellEnd"/>
      <w:r>
        <w:rPr>
          <w:rFonts w:asciiTheme="majorHAnsi" w:hAnsiTheme="majorHAnsi"/>
          <w:sz w:val="30"/>
        </w:rPr>
        <w:t xml:space="preserve"> </w:t>
      </w:r>
      <w:proofErr w:type="spellStart"/>
      <w:r>
        <w:rPr>
          <w:rFonts w:asciiTheme="majorHAnsi" w:hAnsiTheme="majorHAnsi"/>
          <w:sz w:val="30"/>
        </w:rPr>
        <w:t>Valgus</w:t>
      </w:r>
      <w:proofErr w:type="spellEnd"/>
      <w:r>
        <w:rPr>
          <w:rFonts w:asciiTheme="majorHAnsi" w:hAnsiTheme="majorHAnsi"/>
          <w:sz w:val="30"/>
        </w:rPr>
        <w:t>.</w:t>
      </w:r>
    </w:p>
    <w:p w:rsidR="003D73C5" w:rsidRDefault="003D73C5" w:rsidP="003D73C5">
      <w:pPr>
        <w:pStyle w:val="ListParagraph"/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 </w:t>
      </w:r>
    </w:p>
    <w:p w:rsidR="003D73C5" w:rsidRDefault="003D73C5" w:rsidP="003D73C5">
      <w:pPr>
        <w:pStyle w:val="ListParagraph"/>
        <w:rPr>
          <w:rFonts w:asciiTheme="majorHAnsi" w:hAnsiTheme="majorHAnsi"/>
          <w:sz w:val="30"/>
        </w:rPr>
      </w:pPr>
    </w:p>
    <w:p w:rsidR="003D73C5" w:rsidRPr="00A634D3" w:rsidRDefault="003D73C5" w:rsidP="003D73C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 xml:space="preserve">Section – C   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  <w:t>1 X10 = 10 Marks</w:t>
      </w:r>
    </w:p>
    <w:p w:rsidR="003D73C5" w:rsidRPr="00A634D3" w:rsidRDefault="003D73C5" w:rsidP="003D73C5">
      <w:pPr>
        <w:pStyle w:val="ListParagraph"/>
        <w:numPr>
          <w:ilvl w:val="0"/>
          <w:numId w:val="3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Define </w:t>
      </w:r>
      <w:proofErr w:type="spellStart"/>
      <w:r>
        <w:rPr>
          <w:rFonts w:asciiTheme="majorHAnsi" w:hAnsiTheme="majorHAnsi"/>
          <w:sz w:val="30"/>
        </w:rPr>
        <w:t>Colle’s</w:t>
      </w:r>
      <w:proofErr w:type="spellEnd"/>
      <w:r>
        <w:rPr>
          <w:rFonts w:asciiTheme="majorHAnsi" w:hAnsiTheme="majorHAnsi"/>
          <w:sz w:val="30"/>
        </w:rPr>
        <w:t xml:space="preserve"> Fracture.  Describe clinical features and management of </w:t>
      </w:r>
      <w:proofErr w:type="spellStart"/>
      <w:r>
        <w:rPr>
          <w:rFonts w:asciiTheme="majorHAnsi" w:hAnsiTheme="majorHAnsi"/>
          <w:sz w:val="30"/>
        </w:rPr>
        <w:t>Colle’s</w:t>
      </w:r>
      <w:proofErr w:type="spellEnd"/>
      <w:r>
        <w:rPr>
          <w:rFonts w:asciiTheme="majorHAnsi" w:hAnsiTheme="majorHAnsi"/>
          <w:sz w:val="30"/>
        </w:rPr>
        <w:t xml:space="preserve"> fracture.  Mention   four complications </w:t>
      </w:r>
      <w:proofErr w:type="gramStart"/>
      <w:r>
        <w:rPr>
          <w:rFonts w:asciiTheme="majorHAnsi" w:hAnsiTheme="majorHAnsi"/>
          <w:sz w:val="30"/>
        </w:rPr>
        <w:t xml:space="preserve">of  </w:t>
      </w:r>
      <w:proofErr w:type="spellStart"/>
      <w:r>
        <w:rPr>
          <w:rFonts w:asciiTheme="majorHAnsi" w:hAnsiTheme="majorHAnsi"/>
          <w:sz w:val="30"/>
        </w:rPr>
        <w:t>Colle’s</w:t>
      </w:r>
      <w:proofErr w:type="spellEnd"/>
      <w:proofErr w:type="gramEnd"/>
      <w:r>
        <w:rPr>
          <w:rFonts w:asciiTheme="majorHAnsi" w:hAnsiTheme="majorHAnsi"/>
          <w:sz w:val="30"/>
        </w:rPr>
        <w:t xml:space="preserve"> fracture.</w:t>
      </w:r>
    </w:p>
    <w:p w:rsidR="003D73C5" w:rsidRDefault="003D73C5" w:rsidP="003D73C5">
      <w:pPr>
        <w:spacing w:line="240" w:lineRule="auto"/>
        <w:jc w:val="right"/>
        <w:rPr>
          <w:rFonts w:asciiTheme="majorHAnsi" w:hAnsiTheme="majorHAnsi"/>
          <w:sz w:val="30"/>
        </w:rPr>
      </w:pPr>
    </w:p>
    <w:p w:rsidR="004308B5" w:rsidRPr="009D454A" w:rsidRDefault="004308B5" w:rsidP="004308B5">
      <w:pPr>
        <w:jc w:val="right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Date: 05.04.2019</w:t>
      </w:r>
    </w:p>
    <w:p w:rsidR="004308B5" w:rsidRPr="009D454A" w:rsidRDefault="004308B5" w:rsidP="004308B5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t>VMKV Medical College &amp; Hospital, Salem</w:t>
      </w:r>
    </w:p>
    <w:p w:rsidR="004308B5" w:rsidRPr="009D454A" w:rsidRDefault="004308B5" w:rsidP="004308B5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lastRenderedPageBreak/>
        <w:t>Department of Orthopedic Surgery</w:t>
      </w:r>
    </w:p>
    <w:p w:rsidR="004308B5" w:rsidRDefault="004308B5" w:rsidP="004308B5">
      <w:pPr>
        <w:jc w:val="center"/>
        <w:rPr>
          <w:rFonts w:asciiTheme="majorHAnsi" w:hAnsiTheme="majorHAnsi"/>
          <w:sz w:val="40"/>
        </w:rPr>
      </w:pPr>
      <w:proofErr w:type="gramStart"/>
      <w:r>
        <w:rPr>
          <w:rFonts w:asciiTheme="majorHAnsi" w:hAnsiTheme="majorHAnsi"/>
          <w:sz w:val="40"/>
        </w:rPr>
        <w:t>Final  MBBS</w:t>
      </w:r>
      <w:proofErr w:type="gramEnd"/>
      <w:r>
        <w:rPr>
          <w:rFonts w:asciiTheme="majorHAnsi" w:hAnsiTheme="majorHAnsi"/>
          <w:sz w:val="40"/>
        </w:rPr>
        <w:t xml:space="preserve"> Year  Internal Assessment </w:t>
      </w:r>
    </w:p>
    <w:p w:rsidR="004308B5" w:rsidRPr="00A634D3" w:rsidRDefault="004308B5" w:rsidP="004308B5">
      <w:pPr>
        <w:rPr>
          <w:rFonts w:asciiTheme="majorHAnsi" w:hAnsiTheme="majorHAnsi"/>
          <w:sz w:val="20"/>
        </w:rPr>
      </w:pPr>
    </w:p>
    <w:p w:rsidR="004308B5" w:rsidRPr="00A634D3" w:rsidRDefault="004308B5" w:rsidP="004308B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A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5 X 2 = 10 Marks</w:t>
      </w:r>
    </w:p>
    <w:p w:rsidR="004308B5" w:rsidRDefault="004308B5" w:rsidP="004308B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Triple Displacement.</w:t>
      </w:r>
    </w:p>
    <w:p w:rsidR="004308B5" w:rsidRDefault="004308B5" w:rsidP="004308B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proofErr w:type="gramStart"/>
      <w:r>
        <w:rPr>
          <w:rFonts w:asciiTheme="majorHAnsi" w:hAnsiTheme="majorHAnsi"/>
          <w:sz w:val="30"/>
        </w:rPr>
        <w:t>Brodie’s</w:t>
      </w:r>
      <w:proofErr w:type="spellEnd"/>
      <w:r>
        <w:rPr>
          <w:rFonts w:asciiTheme="majorHAnsi" w:hAnsiTheme="majorHAnsi"/>
          <w:sz w:val="30"/>
        </w:rPr>
        <w:t xml:space="preserve">  abscess</w:t>
      </w:r>
      <w:proofErr w:type="gramEnd"/>
      <w:r>
        <w:rPr>
          <w:rFonts w:asciiTheme="majorHAnsi" w:hAnsiTheme="majorHAnsi"/>
          <w:sz w:val="30"/>
        </w:rPr>
        <w:t>.</w:t>
      </w:r>
    </w:p>
    <w:p w:rsidR="004308B5" w:rsidRDefault="004308B5" w:rsidP="004308B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Ortoloni</w:t>
      </w:r>
      <w:proofErr w:type="spellEnd"/>
      <w:r>
        <w:rPr>
          <w:rFonts w:asciiTheme="majorHAnsi" w:hAnsiTheme="majorHAnsi"/>
          <w:sz w:val="30"/>
        </w:rPr>
        <w:t xml:space="preserve"> and Barlow’s test.</w:t>
      </w:r>
    </w:p>
    <w:p w:rsidR="004308B5" w:rsidRDefault="004308B5" w:rsidP="004308B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Garry’s </w:t>
      </w:r>
      <w:proofErr w:type="spellStart"/>
      <w:r>
        <w:rPr>
          <w:rFonts w:asciiTheme="majorHAnsi" w:hAnsiTheme="majorHAnsi"/>
          <w:sz w:val="30"/>
        </w:rPr>
        <w:t>Osteomyelitis</w:t>
      </w:r>
      <w:proofErr w:type="spellEnd"/>
      <w:r>
        <w:rPr>
          <w:rFonts w:asciiTheme="majorHAnsi" w:hAnsiTheme="majorHAnsi"/>
          <w:sz w:val="30"/>
        </w:rPr>
        <w:t>.</w:t>
      </w:r>
    </w:p>
    <w:p w:rsidR="004308B5" w:rsidRDefault="004308B5" w:rsidP="004308B5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Madelung</w:t>
      </w:r>
      <w:proofErr w:type="spellEnd"/>
      <w:r>
        <w:rPr>
          <w:rFonts w:asciiTheme="majorHAnsi" w:hAnsiTheme="majorHAnsi"/>
          <w:sz w:val="30"/>
        </w:rPr>
        <w:t xml:space="preserve"> deformity. </w:t>
      </w:r>
    </w:p>
    <w:p w:rsidR="004308B5" w:rsidRDefault="004308B5" w:rsidP="004308B5">
      <w:pPr>
        <w:ind w:left="360"/>
        <w:rPr>
          <w:rFonts w:asciiTheme="majorHAnsi" w:hAnsiTheme="majorHAnsi"/>
          <w:sz w:val="30"/>
        </w:rPr>
      </w:pPr>
    </w:p>
    <w:p w:rsidR="004308B5" w:rsidRPr="00A634D3" w:rsidRDefault="004308B5" w:rsidP="004308B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B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4 X 5 = 20 Marks</w:t>
      </w:r>
    </w:p>
    <w:p w:rsidR="004308B5" w:rsidRDefault="004308B5" w:rsidP="004308B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Tuberculosis of hip joint.</w:t>
      </w:r>
    </w:p>
    <w:p w:rsidR="004308B5" w:rsidRDefault="004308B5" w:rsidP="004308B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Chronic </w:t>
      </w:r>
      <w:proofErr w:type="spellStart"/>
      <w:r>
        <w:rPr>
          <w:rFonts w:asciiTheme="majorHAnsi" w:hAnsiTheme="majorHAnsi"/>
          <w:sz w:val="30"/>
        </w:rPr>
        <w:t>Osteomyelitis</w:t>
      </w:r>
      <w:proofErr w:type="spellEnd"/>
      <w:r>
        <w:rPr>
          <w:rFonts w:asciiTheme="majorHAnsi" w:hAnsiTheme="majorHAnsi"/>
          <w:sz w:val="30"/>
        </w:rPr>
        <w:t>.</w:t>
      </w:r>
    </w:p>
    <w:p w:rsidR="004308B5" w:rsidRDefault="004308B5" w:rsidP="004308B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Tom Smith Arthritis.</w:t>
      </w:r>
    </w:p>
    <w:p w:rsidR="004308B5" w:rsidRDefault="004308B5" w:rsidP="004308B5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proofErr w:type="spellStart"/>
      <w:proofErr w:type="gramStart"/>
      <w:r>
        <w:rPr>
          <w:rFonts w:asciiTheme="majorHAnsi" w:hAnsiTheme="majorHAnsi"/>
          <w:sz w:val="30"/>
        </w:rPr>
        <w:t>Pott’s</w:t>
      </w:r>
      <w:proofErr w:type="spellEnd"/>
      <w:r>
        <w:rPr>
          <w:rFonts w:asciiTheme="majorHAnsi" w:hAnsiTheme="majorHAnsi"/>
          <w:sz w:val="30"/>
        </w:rPr>
        <w:t xml:space="preserve"> Disease</w:t>
      </w:r>
      <w:proofErr w:type="gramEnd"/>
      <w:r>
        <w:rPr>
          <w:rFonts w:asciiTheme="majorHAnsi" w:hAnsiTheme="majorHAnsi"/>
          <w:sz w:val="30"/>
        </w:rPr>
        <w:t>.</w:t>
      </w:r>
    </w:p>
    <w:p w:rsidR="004308B5" w:rsidRDefault="004308B5" w:rsidP="004308B5">
      <w:pPr>
        <w:pStyle w:val="ListParagraph"/>
        <w:rPr>
          <w:rFonts w:asciiTheme="majorHAnsi" w:hAnsiTheme="majorHAnsi"/>
          <w:sz w:val="30"/>
        </w:rPr>
      </w:pPr>
    </w:p>
    <w:p w:rsidR="004308B5" w:rsidRPr="00A634D3" w:rsidRDefault="004308B5" w:rsidP="004308B5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 xml:space="preserve">Section – C   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  <w:t>1 X10 = 10 Marks</w:t>
      </w:r>
    </w:p>
    <w:p w:rsidR="004308B5" w:rsidRPr="00A634D3" w:rsidRDefault="004308B5" w:rsidP="004308B5">
      <w:pPr>
        <w:pStyle w:val="ListParagraph"/>
        <w:numPr>
          <w:ilvl w:val="0"/>
          <w:numId w:val="3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Describe etiology, </w:t>
      </w:r>
      <w:proofErr w:type="spellStart"/>
      <w:r>
        <w:rPr>
          <w:rFonts w:asciiTheme="majorHAnsi" w:hAnsiTheme="majorHAnsi"/>
          <w:sz w:val="30"/>
        </w:rPr>
        <w:t>pathophysiology</w:t>
      </w:r>
      <w:proofErr w:type="spellEnd"/>
      <w:r>
        <w:rPr>
          <w:rFonts w:asciiTheme="majorHAnsi" w:hAnsiTheme="majorHAnsi"/>
          <w:sz w:val="30"/>
        </w:rPr>
        <w:t xml:space="preserve">, classification, diagnosis and management of </w:t>
      </w:r>
      <w:proofErr w:type="gramStart"/>
      <w:r>
        <w:rPr>
          <w:rFonts w:asciiTheme="majorHAnsi" w:hAnsiTheme="majorHAnsi"/>
          <w:sz w:val="30"/>
        </w:rPr>
        <w:t>CTEV .</w:t>
      </w:r>
      <w:proofErr w:type="gramEnd"/>
    </w:p>
    <w:p w:rsidR="004308B5" w:rsidRDefault="004308B5" w:rsidP="004308B5">
      <w:pPr>
        <w:spacing w:line="240" w:lineRule="auto"/>
        <w:jc w:val="right"/>
        <w:rPr>
          <w:rFonts w:asciiTheme="majorHAnsi" w:hAnsiTheme="majorHAnsi"/>
          <w:sz w:val="30"/>
        </w:rPr>
      </w:pPr>
    </w:p>
    <w:p w:rsidR="004308B5" w:rsidRDefault="004308B5" w:rsidP="004308B5">
      <w:pPr>
        <w:spacing w:line="240" w:lineRule="auto"/>
        <w:jc w:val="right"/>
        <w:rPr>
          <w:rFonts w:asciiTheme="majorHAnsi" w:hAnsiTheme="majorHAnsi"/>
          <w:sz w:val="30"/>
        </w:rPr>
      </w:pPr>
    </w:p>
    <w:p w:rsidR="004308B5" w:rsidRDefault="004308B5" w:rsidP="004308B5">
      <w:pPr>
        <w:spacing w:after="0" w:line="240" w:lineRule="auto"/>
        <w:jc w:val="right"/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Dr. A.E </w:t>
      </w:r>
      <w:proofErr w:type="spellStart"/>
      <w:r>
        <w:rPr>
          <w:rFonts w:asciiTheme="majorHAnsi" w:hAnsiTheme="majorHAnsi"/>
          <w:sz w:val="30"/>
        </w:rPr>
        <w:t>Manoharan</w:t>
      </w:r>
      <w:proofErr w:type="spellEnd"/>
    </w:p>
    <w:p w:rsidR="004308B5" w:rsidRDefault="004308B5" w:rsidP="004308B5">
      <w:pPr>
        <w:spacing w:after="0" w:line="240" w:lineRule="auto"/>
        <w:jc w:val="right"/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HOD </w:t>
      </w:r>
    </w:p>
    <w:p w:rsidR="004308B5" w:rsidRPr="009D454A" w:rsidRDefault="004308B5" w:rsidP="004308B5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  <w:sz w:val="30"/>
        </w:rPr>
        <w:t>Department of Ortho</w:t>
      </w:r>
      <w:r>
        <w:rPr>
          <w:rFonts w:asciiTheme="majorHAnsi" w:hAnsiTheme="majorHAnsi"/>
        </w:rPr>
        <w:t xml:space="preserve"> </w:t>
      </w:r>
    </w:p>
    <w:p w:rsidR="00A634D3" w:rsidRPr="009D454A" w:rsidRDefault="00143D64" w:rsidP="009D454A">
      <w:pPr>
        <w:jc w:val="right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Date: 23</w:t>
      </w:r>
      <w:r w:rsidR="009D454A" w:rsidRPr="009D454A">
        <w:rPr>
          <w:rFonts w:asciiTheme="majorHAnsi" w:hAnsiTheme="majorHAnsi"/>
          <w:sz w:val="26"/>
        </w:rPr>
        <w:t>.0</w:t>
      </w:r>
      <w:r>
        <w:rPr>
          <w:rFonts w:asciiTheme="majorHAnsi" w:hAnsiTheme="majorHAnsi"/>
          <w:sz w:val="26"/>
        </w:rPr>
        <w:t>1</w:t>
      </w:r>
      <w:r w:rsidR="009D454A" w:rsidRPr="009D454A">
        <w:rPr>
          <w:rFonts w:asciiTheme="majorHAnsi" w:hAnsiTheme="majorHAnsi"/>
          <w:sz w:val="26"/>
        </w:rPr>
        <w:t>.201</w:t>
      </w:r>
      <w:r>
        <w:rPr>
          <w:rFonts w:asciiTheme="majorHAnsi" w:hAnsiTheme="majorHAnsi"/>
          <w:sz w:val="26"/>
        </w:rPr>
        <w:t>9</w:t>
      </w:r>
    </w:p>
    <w:p w:rsidR="009D454A" w:rsidRPr="009D454A" w:rsidRDefault="009D454A" w:rsidP="009D454A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t>VMKV Medical College &amp; Hospital, Salem</w:t>
      </w:r>
    </w:p>
    <w:p w:rsidR="009D454A" w:rsidRPr="009D454A" w:rsidRDefault="009D454A" w:rsidP="009D454A">
      <w:pPr>
        <w:jc w:val="center"/>
        <w:rPr>
          <w:rFonts w:asciiTheme="majorHAnsi" w:hAnsiTheme="majorHAnsi"/>
          <w:sz w:val="40"/>
        </w:rPr>
      </w:pPr>
      <w:r w:rsidRPr="009D454A">
        <w:rPr>
          <w:rFonts w:asciiTheme="majorHAnsi" w:hAnsiTheme="majorHAnsi"/>
          <w:sz w:val="40"/>
        </w:rPr>
        <w:t>Department of Orthopedic Surgery</w:t>
      </w:r>
    </w:p>
    <w:p w:rsidR="009D454A" w:rsidRDefault="00551C12" w:rsidP="009D454A">
      <w:pPr>
        <w:jc w:val="center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lastRenderedPageBreak/>
        <w:t xml:space="preserve">Final Year </w:t>
      </w:r>
      <w:r w:rsidR="00143D64">
        <w:rPr>
          <w:rFonts w:asciiTheme="majorHAnsi" w:hAnsiTheme="majorHAnsi"/>
          <w:sz w:val="40"/>
        </w:rPr>
        <w:t xml:space="preserve">Internal Assessment </w:t>
      </w:r>
    </w:p>
    <w:p w:rsidR="009D454A" w:rsidRPr="00A634D3" w:rsidRDefault="009D454A" w:rsidP="009D454A">
      <w:pPr>
        <w:rPr>
          <w:rFonts w:asciiTheme="majorHAnsi" w:hAnsiTheme="majorHAnsi"/>
          <w:sz w:val="20"/>
        </w:rPr>
      </w:pPr>
    </w:p>
    <w:p w:rsidR="009D454A" w:rsidRPr="00A634D3" w:rsidRDefault="009D454A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A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5 X 2 = 10 Marks</w:t>
      </w:r>
    </w:p>
    <w:p w:rsidR="00143D64" w:rsidRDefault="00143D64" w:rsidP="00143D64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Lisfranc’s</w:t>
      </w:r>
      <w:proofErr w:type="spellEnd"/>
      <w:r>
        <w:rPr>
          <w:rFonts w:asciiTheme="majorHAnsi" w:hAnsiTheme="majorHAnsi"/>
          <w:sz w:val="30"/>
        </w:rPr>
        <w:t xml:space="preserve"> Fracture and Dislocation.</w:t>
      </w:r>
    </w:p>
    <w:p w:rsidR="009D454A" w:rsidRDefault="00143D64" w:rsidP="002276E3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Causes of non union</w:t>
      </w:r>
    </w:p>
    <w:p w:rsidR="00143D64" w:rsidRDefault="00143D64" w:rsidP="002276E3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Osteotomy</w:t>
      </w:r>
      <w:proofErr w:type="spellEnd"/>
    </w:p>
    <w:p w:rsidR="00143D64" w:rsidRDefault="00143D64" w:rsidP="002276E3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Hemiarthroplasty</w:t>
      </w:r>
      <w:proofErr w:type="spellEnd"/>
    </w:p>
    <w:p w:rsidR="00143D64" w:rsidRDefault="00143D64" w:rsidP="002276E3">
      <w:pPr>
        <w:pStyle w:val="ListParagraph"/>
        <w:numPr>
          <w:ilvl w:val="0"/>
          <w:numId w:val="5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 </w:t>
      </w:r>
      <w:r w:rsidR="00FF7A77">
        <w:rPr>
          <w:rFonts w:asciiTheme="majorHAnsi" w:hAnsiTheme="majorHAnsi"/>
          <w:sz w:val="30"/>
        </w:rPr>
        <w:t xml:space="preserve">Stress fracture </w:t>
      </w:r>
    </w:p>
    <w:p w:rsidR="009D454A" w:rsidRDefault="009D454A" w:rsidP="009D454A">
      <w:pPr>
        <w:ind w:left="360"/>
        <w:rPr>
          <w:rFonts w:asciiTheme="majorHAnsi" w:hAnsiTheme="majorHAnsi"/>
          <w:sz w:val="30"/>
        </w:rPr>
      </w:pPr>
    </w:p>
    <w:p w:rsidR="009D454A" w:rsidRPr="00A634D3" w:rsidRDefault="009D454A" w:rsidP="00A634D3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>Section – B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>4 X 5 = 20 Marks</w:t>
      </w:r>
    </w:p>
    <w:p w:rsidR="00A634D3" w:rsidRDefault="00143D64" w:rsidP="00E34F60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Complications of </w:t>
      </w:r>
      <w:proofErr w:type="spellStart"/>
      <w:r>
        <w:rPr>
          <w:rFonts w:asciiTheme="majorHAnsi" w:hAnsiTheme="majorHAnsi"/>
          <w:sz w:val="30"/>
        </w:rPr>
        <w:t>colles</w:t>
      </w:r>
      <w:proofErr w:type="spellEnd"/>
      <w:r>
        <w:rPr>
          <w:rFonts w:asciiTheme="majorHAnsi" w:hAnsiTheme="majorHAnsi"/>
          <w:sz w:val="30"/>
        </w:rPr>
        <w:t xml:space="preserve"> fracture</w:t>
      </w:r>
    </w:p>
    <w:p w:rsidR="00143D64" w:rsidRDefault="00143D64" w:rsidP="00E34F60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Flail chest</w:t>
      </w:r>
    </w:p>
    <w:p w:rsidR="00143D64" w:rsidRDefault="00143D64" w:rsidP="00E34F60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proofErr w:type="spellStart"/>
      <w:r>
        <w:rPr>
          <w:rFonts w:asciiTheme="majorHAnsi" w:hAnsiTheme="majorHAnsi"/>
          <w:sz w:val="30"/>
        </w:rPr>
        <w:t>Cubitus</w:t>
      </w:r>
      <w:proofErr w:type="spellEnd"/>
      <w:r>
        <w:rPr>
          <w:rFonts w:asciiTheme="majorHAnsi" w:hAnsiTheme="majorHAnsi"/>
          <w:sz w:val="30"/>
        </w:rPr>
        <w:t xml:space="preserve"> </w:t>
      </w:r>
      <w:proofErr w:type="spellStart"/>
      <w:r>
        <w:rPr>
          <w:rFonts w:asciiTheme="majorHAnsi" w:hAnsiTheme="majorHAnsi"/>
          <w:sz w:val="30"/>
        </w:rPr>
        <w:t>varus</w:t>
      </w:r>
      <w:proofErr w:type="spellEnd"/>
      <w:r>
        <w:rPr>
          <w:rFonts w:asciiTheme="majorHAnsi" w:hAnsiTheme="majorHAnsi"/>
          <w:sz w:val="30"/>
        </w:rPr>
        <w:t xml:space="preserve"> </w:t>
      </w:r>
    </w:p>
    <w:p w:rsidR="00143D64" w:rsidRDefault="00143D64" w:rsidP="00E34F60">
      <w:pPr>
        <w:pStyle w:val="ListParagraph"/>
        <w:numPr>
          <w:ilvl w:val="0"/>
          <w:numId w:val="4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Volkmann ischemic contracture </w:t>
      </w:r>
    </w:p>
    <w:p w:rsidR="00390311" w:rsidRPr="00A634D3" w:rsidRDefault="00390311" w:rsidP="00A634D3">
      <w:pPr>
        <w:rPr>
          <w:rFonts w:asciiTheme="majorHAnsi" w:hAnsiTheme="majorHAnsi"/>
          <w:b/>
          <w:sz w:val="30"/>
        </w:rPr>
      </w:pPr>
      <w:r w:rsidRPr="00A634D3">
        <w:rPr>
          <w:rFonts w:asciiTheme="majorHAnsi" w:hAnsiTheme="majorHAnsi"/>
          <w:b/>
          <w:sz w:val="30"/>
        </w:rPr>
        <w:t xml:space="preserve">Section – C   </w:t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</w:r>
      <w:r w:rsidRPr="00A634D3">
        <w:rPr>
          <w:rFonts w:asciiTheme="majorHAnsi" w:hAnsiTheme="majorHAnsi"/>
          <w:b/>
          <w:sz w:val="30"/>
        </w:rPr>
        <w:tab/>
        <w:t>1 X10 = 10 Marks</w:t>
      </w:r>
    </w:p>
    <w:p w:rsidR="009D454A" w:rsidRPr="00A634D3" w:rsidRDefault="00390311" w:rsidP="00A634D3">
      <w:pPr>
        <w:pStyle w:val="ListParagraph"/>
        <w:numPr>
          <w:ilvl w:val="0"/>
          <w:numId w:val="3"/>
        </w:numPr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>Discuss the cl</w:t>
      </w:r>
      <w:r w:rsidR="00143D64">
        <w:rPr>
          <w:rFonts w:asciiTheme="majorHAnsi" w:hAnsiTheme="majorHAnsi"/>
          <w:sz w:val="30"/>
        </w:rPr>
        <w:t>assification, clinical features</w:t>
      </w:r>
      <w:r>
        <w:rPr>
          <w:rFonts w:asciiTheme="majorHAnsi" w:hAnsiTheme="majorHAnsi"/>
          <w:sz w:val="30"/>
        </w:rPr>
        <w:t xml:space="preserve"> and management of fracture neck of femur in </w:t>
      </w:r>
      <w:proofErr w:type="gramStart"/>
      <w:r>
        <w:rPr>
          <w:rFonts w:asciiTheme="majorHAnsi" w:hAnsiTheme="majorHAnsi"/>
          <w:sz w:val="30"/>
        </w:rPr>
        <w:t>an</w:t>
      </w:r>
      <w:proofErr w:type="gramEnd"/>
      <w:r>
        <w:rPr>
          <w:rFonts w:asciiTheme="majorHAnsi" w:hAnsiTheme="majorHAnsi"/>
          <w:sz w:val="30"/>
        </w:rPr>
        <w:t xml:space="preserve"> 60 years old female.</w:t>
      </w:r>
    </w:p>
    <w:p w:rsidR="00A634D3" w:rsidRDefault="00A634D3" w:rsidP="00A634D3">
      <w:pPr>
        <w:spacing w:line="240" w:lineRule="auto"/>
        <w:jc w:val="right"/>
        <w:rPr>
          <w:rFonts w:asciiTheme="majorHAnsi" w:hAnsiTheme="majorHAnsi"/>
          <w:sz w:val="30"/>
        </w:rPr>
      </w:pPr>
    </w:p>
    <w:p w:rsidR="0051439D" w:rsidRDefault="0051439D" w:rsidP="00A634D3">
      <w:pPr>
        <w:spacing w:line="240" w:lineRule="auto"/>
        <w:jc w:val="right"/>
        <w:rPr>
          <w:rFonts w:asciiTheme="majorHAnsi" w:hAnsiTheme="majorHAnsi"/>
          <w:sz w:val="30"/>
        </w:rPr>
      </w:pPr>
    </w:p>
    <w:p w:rsidR="00A634D3" w:rsidRDefault="00A634D3" w:rsidP="00551C12">
      <w:pPr>
        <w:spacing w:after="0" w:line="240" w:lineRule="auto"/>
        <w:jc w:val="right"/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Dr. A.E </w:t>
      </w:r>
      <w:proofErr w:type="spellStart"/>
      <w:r>
        <w:rPr>
          <w:rFonts w:asciiTheme="majorHAnsi" w:hAnsiTheme="majorHAnsi"/>
          <w:sz w:val="30"/>
        </w:rPr>
        <w:t>Manoharan</w:t>
      </w:r>
      <w:proofErr w:type="spellEnd"/>
    </w:p>
    <w:p w:rsidR="00A634D3" w:rsidRDefault="00A634D3" w:rsidP="00551C12">
      <w:pPr>
        <w:spacing w:after="0" w:line="240" w:lineRule="auto"/>
        <w:jc w:val="right"/>
        <w:rPr>
          <w:rFonts w:asciiTheme="majorHAnsi" w:hAnsiTheme="majorHAnsi"/>
          <w:sz w:val="30"/>
        </w:rPr>
      </w:pPr>
      <w:r>
        <w:rPr>
          <w:rFonts w:asciiTheme="majorHAnsi" w:hAnsiTheme="majorHAnsi"/>
          <w:sz w:val="30"/>
        </w:rPr>
        <w:t xml:space="preserve">HOD </w:t>
      </w:r>
    </w:p>
    <w:p w:rsidR="009D454A" w:rsidRPr="009D454A" w:rsidRDefault="00A634D3" w:rsidP="004C6F81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  <w:sz w:val="30"/>
        </w:rPr>
        <w:t>Department of Ortho</w:t>
      </w:r>
      <w:r w:rsidR="009D454A">
        <w:rPr>
          <w:rFonts w:asciiTheme="majorHAnsi" w:hAnsiTheme="majorHAnsi"/>
        </w:rPr>
        <w:t xml:space="preserve"> </w:t>
      </w:r>
    </w:p>
    <w:sectPr w:rsidR="009D454A" w:rsidRPr="009D454A" w:rsidSect="00551C12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AB4"/>
    <w:multiLevelType w:val="hybridMultilevel"/>
    <w:tmpl w:val="9BD4B3E2"/>
    <w:lvl w:ilvl="0" w:tplc="912CD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2AE3"/>
    <w:multiLevelType w:val="hybridMultilevel"/>
    <w:tmpl w:val="6DBA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1A82"/>
    <w:multiLevelType w:val="hybridMultilevel"/>
    <w:tmpl w:val="6F709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246C3"/>
    <w:multiLevelType w:val="hybridMultilevel"/>
    <w:tmpl w:val="6B1C8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C0C88"/>
    <w:multiLevelType w:val="hybridMultilevel"/>
    <w:tmpl w:val="6B1C8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D454A"/>
    <w:rsid w:val="00143D64"/>
    <w:rsid w:val="00181CE6"/>
    <w:rsid w:val="00226B56"/>
    <w:rsid w:val="002276E3"/>
    <w:rsid w:val="00390311"/>
    <w:rsid w:val="003D1DB8"/>
    <w:rsid w:val="003D53B9"/>
    <w:rsid w:val="003D73C5"/>
    <w:rsid w:val="004308B5"/>
    <w:rsid w:val="004C6F81"/>
    <w:rsid w:val="0051439D"/>
    <w:rsid w:val="00551C12"/>
    <w:rsid w:val="0058424F"/>
    <w:rsid w:val="005B3646"/>
    <w:rsid w:val="005D3C5F"/>
    <w:rsid w:val="006C0DC4"/>
    <w:rsid w:val="007002FD"/>
    <w:rsid w:val="007B1041"/>
    <w:rsid w:val="007E53B9"/>
    <w:rsid w:val="00830E02"/>
    <w:rsid w:val="00916402"/>
    <w:rsid w:val="009A4C0E"/>
    <w:rsid w:val="009D454A"/>
    <w:rsid w:val="00A634D3"/>
    <w:rsid w:val="00AB3E3A"/>
    <w:rsid w:val="00B851F8"/>
    <w:rsid w:val="00C819D7"/>
    <w:rsid w:val="00C84587"/>
    <w:rsid w:val="00DA609D"/>
    <w:rsid w:val="00E34F60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Windows User</cp:lastModifiedBy>
  <cp:revision>23</cp:revision>
  <cp:lastPrinted>2019-01-03T09:46:00Z</cp:lastPrinted>
  <dcterms:created xsi:type="dcterms:W3CDTF">2018-09-11T06:14:00Z</dcterms:created>
  <dcterms:modified xsi:type="dcterms:W3CDTF">2019-12-18T04:36:00Z</dcterms:modified>
</cp:coreProperties>
</file>